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D7" w:rsidRPr="00AD78A8" w:rsidRDefault="00F04DD7" w:rsidP="00F04DD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0290036" wp14:editId="3FF9BDC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06" name="Image 10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238">
        <w:rPr>
          <w:noProof/>
          <w:color w:val="FFFFFF"/>
          <w:sz w:val="4"/>
          <w:szCs w:val="4"/>
        </w:rPr>
        <w:t>121820</w:t>
      </w:r>
    </w:p>
    <w:p w:rsidR="00F04DD7" w:rsidRPr="00AD78A8" w:rsidRDefault="00F04DD7" w:rsidP="00F04DD7">
      <w:pPr>
        <w:spacing w:after="0"/>
        <w:rPr>
          <w:b/>
        </w:rPr>
      </w:pPr>
      <w:r w:rsidRPr="008E2238">
        <w:rPr>
          <w:b/>
          <w:noProof/>
        </w:rPr>
        <w:t>Накладная раковина  UNO</w:t>
      </w:r>
    </w:p>
    <w:p w:rsidR="00F04DD7" w:rsidRPr="00AD78A8" w:rsidRDefault="00F04DD7" w:rsidP="00F04DD7">
      <w:pPr>
        <w:spacing w:after="0"/>
      </w:pPr>
    </w:p>
    <w:p w:rsidR="00F04DD7" w:rsidRPr="00AE4C32" w:rsidRDefault="00F04DD7" w:rsidP="00F04DD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AE4C32">
        <w:rPr>
          <w:lang w:val="en-US"/>
        </w:rPr>
        <w:t xml:space="preserve">: </w:t>
      </w:r>
      <w:r w:rsidRPr="008E2238">
        <w:rPr>
          <w:noProof/>
          <w:lang w:val="en-US"/>
        </w:rPr>
        <w:t>121820</w:t>
      </w:r>
      <w:r w:rsidRPr="00AE4C32">
        <w:rPr>
          <w:lang w:val="en-US"/>
        </w:rPr>
        <w:t xml:space="preserve"> </w:t>
      </w:r>
    </w:p>
    <w:p w:rsidR="00F04DD7" w:rsidRPr="00AE4C32" w:rsidRDefault="00F04DD7" w:rsidP="00F04DD7">
      <w:pPr>
        <w:spacing w:after="0"/>
        <w:rPr>
          <w:lang w:val="en-US"/>
        </w:rPr>
      </w:pPr>
    </w:p>
    <w:p w:rsidR="00F04DD7" w:rsidRPr="00AE4C32" w:rsidRDefault="00F04DD7" w:rsidP="00F04DD7">
      <w:pPr>
        <w:spacing w:after="0"/>
        <w:rPr>
          <w:u w:val="single"/>
          <w:lang w:val="en-US"/>
        </w:rPr>
      </w:pPr>
      <w:r w:rsidRPr="00B31BFD">
        <w:rPr>
          <w:u w:val="single"/>
          <w:lang w:val="en-GB"/>
        </w:rPr>
        <w:t>Описание</w:t>
      </w:r>
      <w:r w:rsidRPr="00807784">
        <w:rPr>
          <w:u w:val="single"/>
          <w:lang w:val="en-US"/>
        </w:rPr>
        <w:t xml:space="preserve"> </w:t>
      </w:r>
      <w:r w:rsidRPr="00B31BFD">
        <w:rPr>
          <w:u w:val="single"/>
          <w:lang w:val="en-GB"/>
        </w:rPr>
        <w:t>ССТР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>Накладная раковина, 600 x 500 мм.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Лаконичный вневременной дизайн.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Подходит для настенного или высокого крана/смесителя.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Бактериостатическая нержавеющая сталь 304.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Матовая поверхность.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Толщина стали: 1,5 мм.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>Поверхность без острых краев.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>Отверстие под смеситель  Ø 35 по центру.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Оснащена сливной решеткой 1"1/4.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 xml:space="preserve">Без перелива. 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>Маркировка CE. Соответствует норме EN 14688.</w:t>
      </w:r>
    </w:p>
    <w:p w:rsidR="00F04DD7" w:rsidRDefault="00F04DD7" w:rsidP="00F04DD7">
      <w:pPr>
        <w:spacing w:after="0"/>
        <w:rPr>
          <w:noProof/>
        </w:rPr>
      </w:pPr>
      <w:r>
        <w:rPr>
          <w:noProof/>
        </w:rPr>
        <w:t>Вес: 9 кг.</w:t>
      </w:r>
    </w:p>
    <w:p w:rsidR="00012487" w:rsidRDefault="00012487"/>
    <w:sectPr w:rsidR="0001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7"/>
    <w:rsid w:val="00012487"/>
    <w:rsid w:val="00F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633B-F6A1-492E-A20B-4D01CB8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2017-12-04T11:21:00Z</dcterms:created>
  <dcterms:modified xsi:type="dcterms:W3CDTF">2017-12-04T11:21:00Z</dcterms:modified>
</cp:coreProperties>
</file>