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1B" w:rsidRPr="00B20247" w:rsidRDefault="00BF221B" w:rsidP="00BF221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C27600" wp14:editId="2A35CB2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45" name="Image 9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510434N</w:t>
      </w:r>
    </w:p>
    <w:p w:rsidR="00BF221B" w:rsidRPr="00B20247" w:rsidRDefault="00BF221B" w:rsidP="00BF221B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Lift-up Comfort shower seat with backrest</w:t>
      </w:r>
    </w:p>
    <w:p w:rsidR="00BF221B" w:rsidRPr="00B20247" w:rsidRDefault="00BF221B" w:rsidP="00BF221B">
      <w:pPr>
        <w:spacing w:after="0"/>
        <w:rPr>
          <w:lang w:val="en-US"/>
        </w:rPr>
      </w:pPr>
    </w:p>
    <w:p w:rsidR="00BF221B" w:rsidRPr="00B20247" w:rsidRDefault="00BF221B" w:rsidP="00BF221B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510434N</w:t>
      </w:r>
      <w:r w:rsidRPr="00B20247">
        <w:rPr>
          <w:lang w:val="en-US"/>
        </w:rPr>
        <w:t xml:space="preserve"> </w:t>
      </w:r>
    </w:p>
    <w:p w:rsidR="00BF221B" w:rsidRPr="00B20247" w:rsidRDefault="00BF221B" w:rsidP="00BF221B">
      <w:pPr>
        <w:spacing w:after="0"/>
        <w:rPr>
          <w:lang w:val="en-US"/>
        </w:rPr>
      </w:pPr>
    </w:p>
    <w:p w:rsidR="00BF221B" w:rsidRPr="00B20247" w:rsidRDefault="00BF221B" w:rsidP="00BF221B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Lift-up shower seat for fixed installation, for people with reduced mobility. With HR Comfort shower seat and backrest.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Large model.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Retained in upright position. Slowed down descent.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Detachable solid seat made from high strength polymer.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Suitable for intensive use in public places or the healthcare sector.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Uniform non-porous surface for easy maintenance and hygiene.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Good resistance to chemical products and cleaning.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Anti-UV treatment.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Warm to the touch.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Bacteriostatic 304 stainless steel structure Ø 32mm. White powder-coated finish.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>Concealed fixings secured to wall by a 304 stainless steel plate, 4mm thick.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Supplied with stainless steel screws for concrete walls.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Tested to over 200kg. Maximum recommended user weight: 135kg. 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>Dimensions: 506 x 420 x 620mm.</w:t>
      </w:r>
    </w:p>
    <w:p w:rsidR="00BF221B" w:rsidRDefault="00BF221B" w:rsidP="00BF221B">
      <w:pPr>
        <w:spacing w:after="0"/>
        <w:rPr>
          <w:noProof/>
        </w:rPr>
      </w:pPr>
      <w:r>
        <w:rPr>
          <w:noProof/>
        </w:rPr>
        <w:t xml:space="preserve">Folded dimensions: 120 x 620mm. </w:t>
      </w:r>
    </w:p>
    <w:p w:rsidR="00BF221B" w:rsidRDefault="00BF221B" w:rsidP="00BF221B">
      <w:pPr>
        <w:spacing w:after="0"/>
        <w:rPr>
          <w:lang w:val="en-GB"/>
        </w:rPr>
        <w:sectPr w:rsidR="00BF221B" w:rsidSect="00BF221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BF221B"/>
    <w:sectPr w:rsidR="00565A72" w:rsidSect="00BF22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1B"/>
    <w:rsid w:val="00565A72"/>
    <w:rsid w:val="00B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8781-028E-4428-8F72-F9942FC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