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BD0" w:rsidRPr="00170451" w:rsidRDefault="00512BD0" w:rsidP="00512BD0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0354A73" wp14:editId="2776100B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33" name="Image 93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EE1">
        <w:rPr>
          <w:noProof/>
          <w:color w:val="FFFFFF"/>
          <w:sz w:val="4"/>
          <w:szCs w:val="4"/>
          <w:lang w:val="en-US"/>
        </w:rPr>
        <w:t>5180S</w:t>
      </w:r>
    </w:p>
    <w:p w:rsidR="00512BD0" w:rsidRPr="00170451" w:rsidRDefault="00512BD0" w:rsidP="00512BD0">
      <w:pPr>
        <w:spacing w:after="0"/>
        <w:rPr>
          <w:b/>
          <w:lang w:val="en-US"/>
        </w:rPr>
      </w:pPr>
      <w:r w:rsidRPr="00177EE1">
        <w:rPr>
          <w:b/>
          <w:noProof/>
          <w:lang w:val="en-US"/>
        </w:rPr>
        <w:t>Angled grab bar 90°, Ø 32mm</w:t>
      </w:r>
    </w:p>
    <w:p w:rsidR="00512BD0" w:rsidRPr="00170451" w:rsidRDefault="00512BD0" w:rsidP="00512BD0">
      <w:pPr>
        <w:spacing w:after="0"/>
        <w:rPr>
          <w:lang w:val="en-US"/>
        </w:rPr>
      </w:pPr>
    </w:p>
    <w:p w:rsidR="00512BD0" w:rsidRPr="00170451" w:rsidRDefault="00512BD0" w:rsidP="00512BD0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170451">
        <w:rPr>
          <w:lang w:val="en-US"/>
        </w:rPr>
        <w:t xml:space="preserve">: </w:t>
      </w:r>
      <w:r w:rsidRPr="00177EE1">
        <w:rPr>
          <w:noProof/>
          <w:lang w:val="en-US"/>
        </w:rPr>
        <w:t>5180S</w:t>
      </w:r>
      <w:r w:rsidRPr="00170451">
        <w:rPr>
          <w:lang w:val="en-US"/>
        </w:rPr>
        <w:t xml:space="preserve"> </w:t>
      </w:r>
    </w:p>
    <w:p w:rsidR="00512BD0" w:rsidRPr="00170451" w:rsidRDefault="00512BD0" w:rsidP="00512BD0">
      <w:pPr>
        <w:spacing w:after="0"/>
        <w:rPr>
          <w:lang w:val="en-US"/>
        </w:rPr>
      </w:pPr>
    </w:p>
    <w:p w:rsidR="00512BD0" w:rsidRPr="00170451" w:rsidRDefault="00512BD0" w:rsidP="00512BD0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512BD0" w:rsidRDefault="00512BD0" w:rsidP="00512BD0">
      <w:pPr>
        <w:spacing w:after="0"/>
        <w:rPr>
          <w:noProof/>
        </w:rPr>
      </w:pPr>
      <w:r>
        <w:rPr>
          <w:noProof/>
        </w:rPr>
        <w:t>Angled grab bar 90° for people with reduced mobility, Ø 32mm.</w:t>
      </w:r>
    </w:p>
    <w:p w:rsidR="00512BD0" w:rsidRDefault="00512BD0" w:rsidP="00512BD0">
      <w:pPr>
        <w:spacing w:after="0"/>
        <w:rPr>
          <w:noProof/>
        </w:rPr>
      </w:pPr>
      <w:r>
        <w:rPr>
          <w:noProof/>
        </w:rPr>
        <w:t xml:space="preserve"> </w:t>
      </w:r>
    </w:p>
    <w:p w:rsidR="00512BD0" w:rsidRDefault="00512BD0" w:rsidP="00512BD0">
      <w:pPr>
        <w:spacing w:after="0"/>
        <w:rPr>
          <w:noProof/>
        </w:rPr>
      </w:pPr>
      <w:r>
        <w:rPr>
          <w:noProof/>
        </w:rPr>
        <w:t xml:space="preserve">For use as a handrail (horizontal part) or as a grab bar (vertical part) for WCs or baths. </w:t>
      </w:r>
    </w:p>
    <w:p w:rsidR="00512BD0" w:rsidRDefault="00512BD0" w:rsidP="00512BD0">
      <w:pPr>
        <w:spacing w:after="0"/>
        <w:rPr>
          <w:noProof/>
        </w:rPr>
      </w:pPr>
      <w:r>
        <w:rPr>
          <w:noProof/>
        </w:rPr>
        <w:t xml:space="preserve">Universal for either left or right side. </w:t>
      </w:r>
    </w:p>
    <w:p w:rsidR="00512BD0" w:rsidRDefault="00512BD0" w:rsidP="00512BD0">
      <w:pPr>
        <w:spacing w:after="0"/>
        <w:rPr>
          <w:noProof/>
        </w:rPr>
      </w:pPr>
      <w:r>
        <w:rPr>
          <w:noProof/>
        </w:rPr>
        <w:t xml:space="preserve">Dimensions: 300 x 300mm. </w:t>
      </w:r>
    </w:p>
    <w:p w:rsidR="00512BD0" w:rsidRDefault="00512BD0" w:rsidP="00512BD0">
      <w:pPr>
        <w:spacing w:after="0"/>
        <w:rPr>
          <w:noProof/>
        </w:rPr>
      </w:pPr>
      <w:r>
        <w:rPr>
          <w:noProof/>
        </w:rPr>
        <w:t xml:space="preserve">Bacteriostatic 304 stainless steel tube. </w:t>
      </w:r>
    </w:p>
    <w:p w:rsidR="00512BD0" w:rsidRDefault="00512BD0" w:rsidP="00512BD0">
      <w:pPr>
        <w:spacing w:after="0"/>
        <w:rPr>
          <w:noProof/>
        </w:rPr>
      </w:pPr>
      <w:r>
        <w:rPr>
          <w:noProof/>
        </w:rPr>
        <w:t xml:space="preserve">UltraSatin polished satin stainless steel, uniform non-porous surface for easy maintenance and hygiene. </w:t>
      </w:r>
    </w:p>
    <w:p w:rsidR="00512BD0" w:rsidRDefault="00512BD0" w:rsidP="00512BD0">
      <w:pPr>
        <w:spacing w:after="0"/>
        <w:rPr>
          <w:noProof/>
        </w:rPr>
      </w:pPr>
      <w:r>
        <w:rPr>
          <w:noProof/>
        </w:rPr>
        <w:t>Plate welded to the tube by invisible safety bead weld (process exclusive to "ArN-Securit").</w:t>
      </w:r>
    </w:p>
    <w:p w:rsidR="00512BD0" w:rsidRDefault="00512BD0" w:rsidP="00512BD0">
      <w:pPr>
        <w:spacing w:after="0"/>
        <w:rPr>
          <w:noProof/>
        </w:rPr>
      </w:pPr>
      <w:r>
        <w:rPr>
          <w:noProof/>
        </w:rPr>
        <w:t xml:space="preserve">40mm gap between the bar and the wall: minimal space prevents the forearm passing between the bar and the wall, reducing the risk of fracture in case of loss of balance. </w:t>
      </w:r>
    </w:p>
    <w:p w:rsidR="00512BD0" w:rsidRDefault="00512BD0" w:rsidP="00512BD0">
      <w:pPr>
        <w:spacing w:after="0"/>
        <w:rPr>
          <w:noProof/>
        </w:rPr>
      </w:pPr>
      <w:r>
        <w:rPr>
          <w:noProof/>
        </w:rPr>
        <w:t>Concealed fixings, secured to wall by a 3-hole, 304 stainless steel plate, Ø 72mm.</w:t>
      </w:r>
    </w:p>
    <w:p w:rsidR="00512BD0" w:rsidRDefault="00512BD0" w:rsidP="00512BD0">
      <w:pPr>
        <w:spacing w:after="0"/>
        <w:rPr>
          <w:noProof/>
        </w:rPr>
      </w:pPr>
      <w:r>
        <w:rPr>
          <w:noProof/>
        </w:rPr>
        <w:t>Fixing plates and cover plates in 304 stainless steel.</w:t>
      </w:r>
    </w:p>
    <w:p w:rsidR="00512BD0" w:rsidRDefault="00512BD0" w:rsidP="00512BD0">
      <w:pPr>
        <w:spacing w:after="0"/>
        <w:rPr>
          <w:noProof/>
        </w:rPr>
      </w:pPr>
      <w:r>
        <w:rPr>
          <w:noProof/>
        </w:rPr>
        <w:t xml:space="preserve">Supplied with stainless steel screws for concrete walls. </w:t>
      </w:r>
    </w:p>
    <w:p w:rsidR="00512BD0" w:rsidRDefault="00512BD0" w:rsidP="00512BD0">
      <w:pPr>
        <w:spacing w:after="0"/>
        <w:rPr>
          <w:noProof/>
        </w:rPr>
      </w:pPr>
      <w:r>
        <w:rPr>
          <w:noProof/>
        </w:rPr>
        <w:t xml:space="preserve">Tested to over 200kg. Maximum recommended user weight: 135kg. </w:t>
      </w:r>
    </w:p>
    <w:p w:rsidR="00512BD0" w:rsidRDefault="00512BD0" w:rsidP="00512BD0">
      <w:pPr>
        <w:spacing w:after="0"/>
        <w:rPr>
          <w:noProof/>
        </w:rPr>
      </w:pPr>
      <w:r>
        <w:rPr>
          <w:noProof/>
        </w:rPr>
        <w:t>10 year warranty. CE marked.</w:t>
      </w:r>
    </w:p>
    <w:p w:rsidR="00512BD0" w:rsidRDefault="00512BD0" w:rsidP="00512BD0">
      <w:pPr>
        <w:spacing w:after="0"/>
        <w:rPr>
          <w:lang w:val="en-GB"/>
        </w:rPr>
        <w:sectPr w:rsidR="00512BD0" w:rsidSect="00512BD0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F37A1" w:rsidRDefault="002F37A1" w:rsidP="00512BD0"/>
    <w:sectPr w:rsidR="002F37A1" w:rsidSect="00512B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D0"/>
    <w:rsid w:val="002F37A1"/>
    <w:rsid w:val="0051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D48BF-F93E-428B-BA60-F762270C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2019-09-17T08:11:00Z</dcterms:created>
  <dcterms:modified xsi:type="dcterms:W3CDTF">2019-09-17T08:11:00Z</dcterms:modified>
</cp:coreProperties>
</file>