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7C" w:rsidRPr="00AD78A8" w:rsidRDefault="0051557C" w:rsidP="0051557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36B76EE" wp14:editId="7CBE6C69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176" name="Image 117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95D">
        <w:rPr>
          <w:noProof/>
          <w:color w:val="FFFFFF"/>
          <w:sz w:val="4"/>
          <w:szCs w:val="4"/>
        </w:rPr>
        <w:t>792400</w:t>
      </w:r>
    </w:p>
    <w:p w:rsidR="0051557C" w:rsidRPr="00AD78A8" w:rsidRDefault="0051557C" w:rsidP="0051557C">
      <w:pPr>
        <w:spacing w:after="0"/>
        <w:rPr>
          <w:b/>
        </w:rPr>
      </w:pPr>
      <w:r w:rsidRPr="008A495D">
        <w:rPr>
          <w:b/>
          <w:noProof/>
        </w:rPr>
        <w:t>SECURITHERM shower panel</w:t>
      </w:r>
    </w:p>
    <w:p w:rsidR="0051557C" w:rsidRPr="00AD78A8" w:rsidRDefault="0051557C" w:rsidP="0051557C">
      <w:pPr>
        <w:spacing w:after="0"/>
      </w:pPr>
    </w:p>
    <w:p w:rsidR="0051557C" w:rsidRPr="00803EA2" w:rsidRDefault="0051557C" w:rsidP="0051557C">
      <w:pPr>
        <w:spacing w:after="0"/>
      </w:pPr>
      <w:r w:rsidRPr="00B31BFD">
        <w:rPr>
          <w:lang w:val="en-GB"/>
        </w:rPr>
        <w:t>Артикул</w:t>
      </w:r>
      <w:r w:rsidRPr="00803EA2">
        <w:t xml:space="preserve">: </w:t>
      </w:r>
      <w:r>
        <w:rPr>
          <w:noProof/>
        </w:rPr>
        <w:t>792400</w:t>
      </w:r>
      <w:r w:rsidRPr="00803EA2">
        <w:t xml:space="preserve"> </w:t>
      </w:r>
    </w:p>
    <w:p w:rsidR="0051557C" w:rsidRPr="00803EA2" w:rsidRDefault="0051557C" w:rsidP="0051557C">
      <w:pPr>
        <w:spacing w:after="0"/>
      </w:pPr>
    </w:p>
    <w:p w:rsidR="0051557C" w:rsidRPr="00803EA2" w:rsidRDefault="0051557C" w:rsidP="0051557C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>Thermostatic electronic shower panel: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 xml:space="preserve"> Anodised aluminium shower panel for wall-mounted, exposed installation.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>With top inlet, via in-line stopcocks M1/2".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 xml:space="preserve"> SECURITHERM thermostatic mixer.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>Adjustable temperature control from cold water up to 38°C with 1st limiter set at 38°C and 2nd limiter set at 41°C.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>Anti-scalding safety: automatic shut-off if cold or hot water supply fails.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 xml:space="preserve"> Thermal shocks are possible.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 xml:space="preserve"> Battery-operated with 223 6V Lithium battery.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>Infrared presence detection. Shower starts when hand is 4cm from the sensor.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 xml:space="preserve"> Shuts off on demand or automatically after ~60 seconds.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 xml:space="preserve"> Duty flush (~60sec. every 24hr after the last use).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 xml:space="preserve"> Flow rate set at 6 lpm at 3 bar.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>Chrome-plated, tamperproof, scale-resistant ROUND shower head with automatic flow rate regulation.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 xml:space="preserve"> Concealed fixings.</w:t>
      </w:r>
    </w:p>
    <w:p w:rsidR="0051557C" w:rsidRDefault="0051557C" w:rsidP="0051557C">
      <w:pPr>
        <w:spacing w:after="0"/>
        <w:rPr>
          <w:noProof/>
        </w:rPr>
      </w:pPr>
      <w:r>
        <w:rPr>
          <w:noProof/>
        </w:rPr>
        <w:t>Filters and non-return valves.</w:t>
      </w:r>
    </w:p>
    <w:p w:rsidR="0051557C" w:rsidRDefault="0051557C" w:rsidP="0051557C">
      <w:pPr>
        <w:spacing w:after="0"/>
        <w:rPr>
          <w:lang w:val="en-GB"/>
        </w:rPr>
        <w:sectPr w:rsidR="0051557C" w:rsidSect="0051557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882A9B" w:rsidRDefault="00882A9B" w:rsidP="0051557C"/>
    <w:sectPr w:rsidR="00882A9B" w:rsidSect="005155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7C"/>
    <w:rsid w:val="0051557C"/>
    <w:rsid w:val="008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4718B-B2BD-47DA-BD68-236C202C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2019-12-13T08:37:00Z</dcterms:created>
  <dcterms:modified xsi:type="dcterms:W3CDTF">2019-12-13T08:37:00Z</dcterms:modified>
</cp:coreProperties>
</file>